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4EDE">
      <w:pPr>
        <w:pStyle w:val="Style1"/>
        <w:widowControl/>
        <w:spacing w:before="72"/>
        <w:ind w:left="2138"/>
        <w:rPr>
          <w:rStyle w:val="FontStyle12"/>
        </w:rPr>
      </w:pPr>
      <w:r>
        <w:rPr>
          <w:rStyle w:val="FontStyle12"/>
          <w:spacing w:val="70"/>
        </w:rPr>
        <w:t>РАЙОНЕН</w:t>
      </w:r>
      <w:r>
        <w:rPr>
          <w:rStyle w:val="FontStyle12"/>
        </w:rPr>
        <w:t xml:space="preserve"> С Ъ Д - Момчилград</w:t>
      </w:r>
    </w:p>
    <w:p w:rsidR="00000000" w:rsidRDefault="00514EDE">
      <w:pPr>
        <w:pStyle w:val="Style2"/>
        <w:widowControl/>
        <w:spacing w:line="432" w:lineRule="exact"/>
        <w:jc w:val="center"/>
        <w:rPr>
          <w:rStyle w:val="FontStyle11"/>
        </w:rPr>
      </w:pPr>
      <w:r>
        <w:rPr>
          <w:rStyle w:val="FontStyle11"/>
        </w:rPr>
        <w:t>№</w:t>
      </w:r>
      <w:r w:rsidR="00E4567B">
        <w:rPr>
          <w:rStyle w:val="FontStyle11"/>
        </w:rPr>
        <w:t>61</w:t>
      </w:r>
      <w:bookmarkStart w:id="0" w:name="_GoBack"/>
      <w:bookmarkEnd w:id="0"/>
    </w:p>
    <w:p w:rsidR="00000000" w:rsidRDefault="00514EDE">
      <w:pPr>
        <w:pStyle w:val="Style3"/>
        <w:widowControl/>
        <w:ind w:left="2815"/>
        <w:rPr>
          <w:rStyle w:val="FontStyle12"/>
        </w:rPr>
      </w:pPr>
      <w:r>
        <w:rPr>
          <w:rStyle w:val="FontStyle12"/>
        </w:rPr>
        <w:t>гр.Момчилград, 02.04.2020г.</w:t>
      </w:r>
    </w:p>
    <w:p w:rsidR="00000000" w:rsidRDefault="00514EDE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14EDE">
      <w:pPr>
        <w:pStyle w:val="Style4"/>
        <w:widowControl/>
        <w:spacing w:before="120" w:line="360" w:lineRule="exact"/>
        <w:rPr>
          <w:rStyle w:val="FontStyle14"/>
        </w:rPr>
      </w:pPr>
      <w:r>
        <w:rPr>
          <w:rStyle w:val="FontStyle13"/>
        </w:rPr>
        <w:t xml:space="preserve">СУНАЙ ОСМАН- </w:t>
      </w:r>
      <w:r>
        <w:rPr>
          <w:rStyle w:val="FontStyle14"/>
        </w:rPr>
        <w:t xml:space="preserve">Административен ръководител-Председател на </w:t>
      </w:r>
      <w:r>
        <w:rPr>
          <w:rStyle w:val="FontStyle14"/>
          <w:lang w:val="en-US"/>
        </w:rPr>
        <w:t xml:space="preserve">PC- </w:t>
      </w:r>
      <w:r>
        <w:rPr>
          <w:rStyle w:val="FontStyle14"/>
        </w:rPr>
        <w:t>Момчилград в изпълнение на правомощията по чл.80 ал.1 т.1 и ал</w:t>
      </w:r>
      <w:r>
        <w:rPr>
          <w:rStyle w:val="FontStyle14"/>
        </w:rPr>
        <w:t>.2 вр.чл.9 от Закона за съдебната власт, Протокол № 9 и № 10 от Извънредно заседание на Съдийска колегия на ВСС, проведени на 15.03.2020г. и на 16.03.2020г. по повод на обявеното от Народното събрание на Република България на 13.03.2020г. Извънредно положе</w:t>
      </w:r>
      <w:r>
        <w:rPr>
          <w:rStyle w:val="FontStyle14"/>
        </w:rPr>
        <w:t xml:space="preserve">ние във връзка с разпространението на Коронавирусна инфекция </w:t>
      </w:r>
      <w:r>
        <w:rPr>
          <w:rStyle w:val="FontStyle14"/>
          <w:lang w:val="en-US"/>
        </w:rPr>
        <w:t xml:space="preserve">/COVID </w:t>
      </w:r>
      <w:r>
        <w:rPr>
          <w:rStyle w:val="FontStyle14"/>
        </w:rPr>
        <w:t>19/, с което на основание чл.16 ал.1 и чл.ЗО ал.5 т.5 от ЗСВ, се преустановява разглеждането на всички видове наказателни, граждански, търговски и административни дела, с изключение на пос</w:t>
      </w:r>
      <w:r>
        <w:rPr>
          <w:rStyle w:val="FontStyle14"/>
        </w:rPr>
        <w:t>очените в решението, както и във връзка с т.1-4 от Решение от 26.03.2020г. на СК на ВСС, и Решение на СК на ВСС от 31.03.2020г., както и възникнали технически проблеми и неясноти във връзка с администриране на съдебни книжа и други постъпващи в съда докуме</w:t>
      </w:r>
      <w:r>
        <w:rPr>
          <w:rStyle w:val="FontStyle14"/>
        </w:rPr>
        <w:t>нти;</w:t>
      </w:r>
    </w:p>
    <w:p w:rsidR="00000000" w:rsidRDefault="00514EDE">
      <w:pPr>
        <w:pStyle w:val="Style5"/>
        <w:widowControl/>
        <w:spacing w:line="240" w:lineRule="exact"/>
        <w:ind w:left="3636"/>
        <w:rPr>
          <w:sz w:val="20"/>
          <w:szCs w:val="20"/>
        </w:rPr>
      </w:pPr>
    </w:p>
    <w:p w:rsidR="00000000" w:rsidRDefault="00514EDE">
      <w:pPr>
        <w:pStyle w:val="Style5"/>
        <w:widowControl/>
        <w:spacing w:before="142"/>
        <w:ind w:left="3636"/>
        <w:rPr>
          <w:rStyle w:val="FontStyle12"/>
        </w:rPr>
      </w:pPr>
      <w:r>
        <w:rPr>
          <w:rStyle w:val="FontStyle12"/>
        </w:rPr>
        <w:t>ДОПЪЛВАМ;</w:t>
      </w:r>
    </w:p>
    <w:p w:rsidR="00000000" w:rsidRDefault="00514ED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14EDE">
      <w:pPr>
        <w:pStyle w:val="Style6"/>
        <w:widowControl/>
        <w:spacing w:before="214"/>
        <w:rPr>
          <w:rStyle w:val="FontStyle15"/>
        </w:rPr>
      </w:pPr>
      <w:r>
        <w:rPr>
          <w:rStyle w:val="FontStyle15"/>
        </w:rPr>
        <w:t>ЗАПОВЕД № 56/ 16.03.2020г., ЗАПОВЕД № 58/ 17.03.2020г., ЗАПОВЕД № 59/ 27.03.2020г., ЗАПОВЕД № 60/ 01.04.2020г., като се СЪЗДАВА т.5."а". и т.5."б", и се ИЗМЕНЯВА т.6, както следва;</w:t>
      </w:r>
    </w:p>
    <w:p w:rsidR="00000000" w:rsidRDefault="00514EDE">
      <w:pPr>
        <w:pStyle w:val="Style6"/>
        <w:widowControl/>
        <w:spacing w:before="94"/>
        <w:ind w:firstLine="281"/>
        <w:rPr>
          <w:rStyle w:val="FontStyle15"/>
        </w:rPr>
      </w:pPr>
      <w:r>
        <w:rPr>
          <w:rStyle w:val="FontStyle15"/>
        </w:rPr>
        <w:t>т.5.„а". Входираните книжа- искови молби, молби, заявления</w:t>
      </w:r>
      <w:r>
        <w:rPr>
          <w:rStyle w:val="FontStyle15"/>
        </w:rPr>
        <w:t xml:space="preserve"> или други, ведно със техните приложения, иницииращи съдебни производства, се ПОДАВАТ САМО ПО ПОЩАТА.</w:t>
      </w:r>
    </w:p>
    <w:p w:rsidR="00000000" w:rsidRDefault="00514EDE">
      <w:pPr>
        <w:pStyle w:val="Style6"/>
        <w:widowControl/>
        <w:spacing w:before="108" w:line="475" w:lineRule="exact"/>
        <w:ind w:firstLine="259"/>
        <w:rPr>
          <w:rStyle w:val="FontStyle15"/>
        </w:rPr>
      </w:pPr>
      <w:r>
        <w:rPr>
          <w:rStyle w:val="FontStyle15"/>
        </w:rPr>
        <w:t>т.5."б". Книжата по т.5."а", подадени по друг начин /по електронен   път/,   няма   да   бъдат   входирани,   като   такива, иницииращи образуване на съде</w:t>
      </w:r>
      <w:r>
        <w:rPr>
          <w:rStyle w:val="FontStyle15"/>
        </w:rPr>
        <w:t xml:space="preserve">бни производства, и по тях подателят ще БЪДЕ УВЕДОМЕН по електронен път за НАЧИНА, по </w:t>
      </w:r>
      <w:r>
        <w:rPr>
          <w:rStyle w:val="FontStyle15"/>
        </w:rPr>
        <w:lastRenderedPageBreak/>
        <w:t>който същите следва да постъпят в съда, като електронното съобщение до подателя ще бъде приобщено към тези книжа. Това важи и за случаите, когато книжата са подадени пред</w:t>
      </w:r>
      <w:r>
        <w:rPr>
          <w:rStyle w:val="FontStyle15"/>
        </w:rPr>
        <w:t>и издаването на НАСТОЯЩАТА ЗАПОВЕД.</w:t>
      </w:r>
    </w:p>
    <w:p w:rsidR="00000000" w:rsidRDefault="00514EDE">
      <w:pPr>
        <w:pStyle w:val="Style8"/>
        <w:widowControl/>
        <w:spacing w:before="101" w:line="461" w:lineRule="exact"/>
        <w:ind w:left="691"/>
        <w:jc w:val="both"/>
        <w:rPr>
          <w:rStyle w:val="FontStyle15"/>
        </w:rPr>
      </w:pPr>
      <w:r>
        <w:rPr>
          <w:rStyle w:val="FontStyle12"/>
        </w:rPr>
        <w:t xml:space="preserve">6. </w:t>
      </w:r>
      <w:r>
        <w:rPr>
          <w:rStyle w:val="FontStyle15"/>
        </w:rPr>
        <w:t>Подаването на всякакъв вид документи, се извършва по пощата или по електронен път, като тези по т.5."а" от Заповедта се подават само по пощата.</w:t>
      </w:r>
    </w:p>
    <w:p w:rsidR="00000000" w:rsidRDefault="00514EDE">
      <w:pPr>
        <w:pStyle w:val="Style7"/>
        <w:widowControl/>
        <w:spacing w:before="108" w:line="461" w:lineRule="exact"/>
        <w:ind w:left="331"/>
        <w:rPr>
          <w:rStyle w:val="FontStyle15"/>
        </w:rPr>
      </w:pPr>
      <w:r>
        <w:rPr>
          <w:rStyle w:val="FontStyle15"/>
        </w:rPr>
        <w:t>Контрола по изпълнението на заповедта, както и на предходните, посочени п</w:t>
      </w:r>
      <w:r>
        <w:rPr>
          <w:rStyle w:val="FontStyle15"/>
        </w:rPr>
        <w:t>о-горе, се ВЪЗЛАГА на административният секретар на съда /или заместващият съдебен служител/, който при възникнали неясноти по същата, следва да се обърне за съдействие към дежурният съдия.</w:t>
      </w:r>
    </w:p>
    <w:p w:rsidR="00000000" w:rsidRDefault="00514EDE">
      <w:pPr>
        <w:pStyle w:val="Style7"/>
        <w:widowControl/>
        <w:spacing w:before="22" w:line="504" w:lineRule="exact"/>
        <w:ind w:left="331"/>
        <w:rPr>
          <w:rStyle w:val="FontStyle15"/>
        </w:rPr>
      </w:pPr>
      <w:r>
        <w:rPr>
          <w:rStyle w:val="FontStyle15"/>
        </w:rPr>
        <w:t>Настоящата заповед, да се сведе до знанието на съдиите и съдебните</w:t>
      </w:r>
      <w:r>
        <w:rPr>
          <w:rStyle w:val="FontStyle15"/>
        </w:rPr>
        <w:t xml:space="preserve"> служители в Районен съд- Момчилград за сведение</w:t>
      </w:r>
    </w:p>
    <w:p w:rsidR="00000000" w:rsidRDefault="00514EDE">
      <w:pPr>
        <w:pStyle w:val="Style7"/>
        <w:widowControl/>
        <w:tabs>
          <w:tab w:val="left" w:pos="8316"/>
        </w:tabs>
        <w:spacing w:line="482" w:lineRule="exact"/>
        <w:ind w:left="324"/>
        <w:rPr>
          <w:rStyle w:val="FontStyle16"/>
        </w:rPr>
      </w:pPr>
      <w:r>
        <w:rPr>
          <w:rStyle w:val="FontStyle15"/>
        </w:rPr>
        <w:t>и изпълнение И ДА СЕ ЗАЛЕПИ НА ВХОДНАТА ВРАТА, както и да</w:t>
      </w:r>
      <w:r>
        <w:rPr>
          <w:rStyle w:val="FontStyle15"/>
        </w:rPr>
        <w:br/>
        <w:t>се ОБЯВИ НА САЙТА НА СЪДА.</w:t>
      </w:r>
      <w:r>
        <w:rPr>
          <w:rStyle w:val="FontStyle15"/>
          <w:rFonts w:ascii="Times New Roman" w:hAnsi="Times New Roman" w:cs="Times New Roman"/>
          <w:sz w:val="20"/>
          <w:szCs w:val="20"/>
        </w:rPr>
        <w:tab/>
      </w:r>
      <w:r>
        <w:rPr>
          <w:rStyle w:val="FontStyle16"/>
        </w:rPr>
        <w:t>I</w:t>
      </w:r>
    </w:p>
    <w:p w:rsidR="00E4567B" w:rsidRDefault="00E4567B">
      <w:pPr>
        <w:widowControl/>
        <w:spacing w:before="353"/>
        <w:ind w:left="3679" w:right="382"/>
      </w:pPr>
      <w:r>
        <w:rPr>
          <w:noProof/>
        </w:rPr>
        <w:drawing>
          <wp:inline distT="0" distB="0" distL="0" distR="0">
            <wp:extent cx="3514725" cy="742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67B">
      <w:type w:val="continuous"/>
      <w:pgSz w:w="11905" w:h="16837"/>
      <w:pgMar w:top="2084" w:right="1125" w:bottom="1440" w:left="112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DE" w:rsidRDefault="00514EDE">
      <w:r>
        <w:separator/>
      </w:r>
    </w:p>
  </w:endnote>
  <w:endnote w:type="continuationSeparator" w:id="0">
    <w:p w:rsidR="00514EDE" w:rsidRDefault="0051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DE" w:rsidRDefault="00514EDE">
      <w:r>
        <w:separator/>
      </w:r>
    </w:p>
  </w:footnote>
  <w:footnote w:type="continuationSeparator" w:id="0">
    <w:p w:rsidR="00514EDE" w:rsidRDefault="00514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7B"/>
    <w:rsid w:val="00514EDE"/>
    <w:rsid w:val="00E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65" w:lineRule="exact"/>
      <w:ind w:firstLine="79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2" w:lineRule="exact"/>
      <w:ind w:firstLine="266"/>
      <w:jc w:val="both"/>
    </w:pPr>
  </w:style>
  <w:style w:type="paragraph" w:customStyle="1" w:styleId="Style7">
    <w:name w:val="Style7"/>
    <w:basedOn w:val="a"/>
    <w:uiPriority w:val="99"/>
    <w:pPr>
      <w:spacing w:line="487" w:lineRule="exact"/>
      <w:jc w:val="both"/>
    </w:pPr>
  </w:style>
  <w:style w:type="paragraph" w:customStyle="1" w:styleId="Style8">
    <w:name w:val="Style8"/>
    <w:basedOn w:val="a"/>
    <w:uiPriority w:val="99"/>
    <w:pPr>
      <w:spacing w:line="464" w:lineRule="exact"/>
      <w:ind w:hanging="353"/>
    </w:pPr>
  </w:style>
  <w:style w:type="character" w:customStyle="1" w:styleId="FontStyle11">
    <w:name w:val="Font Style11"/>
    <w:basedOn w:val="a0"/>
    <w:uiPriority w:val="99"/>
    <w:rPr>
      <w:rFonts w:ascii="Cambria" w:hAnsi="Cambria" w:cs="Cambria"/>
      <w:b/>
      <w:bCs/>
      <w:spacing w:val="40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Arial Narrow" w:hAnsi="Arial Narrow" w:cs="Arial Narrow"/>
      <w:i/>
      <w:i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65" w:lineRule="exact"/>
      <w:ind w:firstLine="79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2" w:lineRule="exact"/>
      <w:ind w:firstLine="266"/>
      <w:jc w:val="both"/>
    </w:pPr>
  </w:style>
  <w:style w:type="paragraph" w:customStyle="1" w:styleId="Style7">
    <w:name w:val="Style7"/>
    <w:basedOn w:val="a"/>
    <w:uiPriority w:val="99"/>
    <w:pPr>
      <w:spacing w:line="487" w:lineRule="exact"/>
      <w:jc w:val="both"/>
    </w:pPr>
  </w:style>
  <w:style w:type="paragraph" w:customStyle="1" w:styleId="Style8">
    <w:name w:val="Style8"/>
    <w:basedOn w:val="a"/>
    <w:uiPriority w:val="99"/>
    <w:pPr>
      <w:spacing w:line="464" w:lineRule="exact"/>
      <w:ind w:hanging="353"/>
    </w:pPr>
  </w:style>
  <w:style w:type="character" w:customStyle="1" w:styleId="FontStyle11">
    <w:name w:val="Font Style11"/>
    <w:basedOn w:val="a0"/>
    <w:uiPriority w:val="99"/>
    <w:rPr>
      <w:rFonts w:ascii="Cambria" w:hAnsi="Cambria" w:cs="Cambria"/>
      <w:b/>
      <w:bCs/>
      <w:spacing w:val="40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Arial Narrow" w:hAnsi="Arial Narrow" w:cs="Arial Narrow"/>
      <w:i/>
      <w:i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</cp:revision>
  <dcterms:created xsi:type="dcterms:W3CDTF">2020-04-02T08:39:00Z</dcterms:created>
  <dcterms:modified xsi:type="dcterms:W3CDTF">2020-04-02T08:41:00Z</dcterms:modified>
</cp:coreProperties>
</file>